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4F02B" w14:textId="77777777" w:rsidR="007B1469" w:rsidRPr="00373A9C" w:rsidRDefault="007B1469" w:rsidP="007B1469">
      <w:pPr>
        <w:jc w:val="center"/>
        <w:textAlignment w:val="baseline"/>
        <w:rPr>
          <w:rFonts w:ascii="Segoe UI" w:eastAsia="Times New Roman" w:hAnsi="Segoe UI" w:cs="Segoe UI"/>
          <w:sz w:val="18"/>
          <w:szCs w:val="18"/>
        </w:rPr>
      </w:pPr>
      <w:r w:rsidRPr="00373A9C">
        <w:rPr>
          <w:noProof/>
        </w:rPr>
        <w:drawing>
          <wp:inline distT="0" distB="0" distL="0" distR="0" wp14:anchorId="549546D6" wp14:editId="7DCB5A7A">
            <wp:extent cx="5943600" cy="833120"/>
            <wp:effectExtent l="0" t="0" r="0" b="5080"/>
            <wp:docPr id="9379117" name="Picture 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ab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833120"/>
                    </a:xfrm>
                    <a:prstGeom prst="rect">
                      <a:avLst/>
                    </a:prstGeom>
                    <a:noFill/>
                    <a:ln>
                      <a:noFill/>
                    </a:ln>
                  </pic:spPr>
                </pic:pic>
              </a:graphicData>
            </a:graphic>
          </wp:inline>
        </w:drawing>
      </w:r>
      <w:r w:rsidRPr="00373A9C">
        <w:rPr>
          <w:rFonts w:ascii="Times New Roman" w:eastAsia="Times New Roman" w:hAnsi="Times New Roman" w:cs="Times New Roman"/>
        </w:rPr>
        <w:t>  </w:t>
      </w:r>
    </w:p>
    <w:p w14:paraId="075E81AF" w14:textId="77777777" w:rsidR="007B1469" w:rsidRPr="00373A9C" w:rsidRDefault="007B1469" w:rsidP="007B1469">
      <w:pPr>
        <w:jc w:val="center"/>
        <w:textAlignment w:val="baseline"/>
        <w:rPr>
          <w:rFonts w:ascii="Segoe UI" w:eastAsia="Times New Roman" w:hAnsi="Segoe UI" w:cs="Segoe UI"/>
          <w:sz w:val="18"/>
          <w:szCs w:val="18"/>
        </w:rPr>
      </w:pPr>
      <w:r w:rsidRPr="00373A9C">
        <w:rPr>
          <w:rFonts w:ascii="Times New Roman" w:eastAsia="Times New Roman" w:hAnsi="Times New Roman" w:cs="Times New Roman"/>
          <w:b/>
          <w:bCs/>
          <w:lang w:val="en"/>
        </w:rPr>
        <w:t>SENATE BILL </w:t>
      </w:r>
      <w:r w:rsidRPr="00373A9C">
        <w:rPr>
          <w:rFonts w:ascii="Times New Roman" w:eastAsia="Times New Roman" w:hAnsi="Times New Roman" w:cs="Times New Roman"/>
        </w:rPr>
        <w:t> </w:t>
      </w:r>
    </w:p>
    <w:tbl>
      <w:tblPr>
        <w:tblpPr w:leftFromText="180" w:rightFromText="180" w:vertAnchor="text" w:tblpY="1"/>
        <w:tblOverlap w:val="never"/>
        <w:tblW w:w="89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01"/>
        <w:gridCol w:w="4559"/>
      </w:tblGrid>
      <w:tr w:rsidR="007B1469" w:rsidRPr="00373A9C" w14:paraId="080967AA" w14:textId="77777777" w:rsidTr="2CD0936D">
        <w:trPr>
          <w:trHeight w:val="531"/>
        </w:trPr>
        <w:tc>
          <w:tcPr>
            <w:tcW w:w="4401" w:type="dxa"/>
            <w:tcBorders>
              <w:top w:val="nil"/>
              <w:left w:val="nil"/>
              <w:bottom w:val="nil"/>
              <w:right w:val="nil"/>
            </w:tcBorders>
            <w:shd w:val="clear" w:color="auto" w:fill="auto"/>
            <w:hideMark/>
          </w:tcPr>
          <w:p w14:paraId="4FA1C4CE" w14:textId="77777777" w:rsidR="007B1469" w:rsidRPr="00373A9C" w:rsidRDefault="007B1469" w:rsidP="008C61CA">
            <w:pPr>
              <w:textAlignment w:val="baseline"/>
              <w:rPr>
                <w:rFonts w:ascii="Times New Roman" w:eastAsia="Times New Roman" w:hAnsi="Times New Roman" w:cs="Times New Roman"/>
              </w:rPr>
            </w:pPr>
            <w:r w:rsidRPr="00373A9C">
              <w:rPr>
                <w:rFonts w:ascii="Times New Roman" w:eastAsia="Times New Roman" w:hAnsi="Times New Roman" w:cs="Times New Roman"/>
                <w:lang w:val="en"/>
              </w:rPr>
              <w:t>Date Presented: </w:t>
            </w:r>
            <w:r w:rsidRPr="00373A9C">
              <w:rPr>
                <w:rFonts w:ascii="Times New Roman" w:eastAsia="Times New Roman" w:hAnsi="Times New Roman" w:cs="Times New Roman"/>
              </w:rPr>
              <w:t> </w:t>
            </w:r>
          </w:p>
          <w:p w14:paraId="0C07EF73" w14:textId="77777777" w:rsidR="007B1469" w:rsidRPr="00373A9C" w:rsidRDefault="007B1469" w:rsidP="008C61CA">
            <w:pPr>
              <w:textAlignment w:val="baseline"/>
              <w:rPr>
                <w:rFonts w:ascii="Times New Roman" w:eastAsia="Times New Roman" w:hAnsi="Times New Roman" w:cs="Times New Roman"/>
              </w:rPr>
            </w:pPr>
            <w:r w:rsidRPr="00373A9C">
              <w:rPr>
                <w:rFonts w:ascii="Times New Roman" w:eastAsia="Times New Roman" w:hAnsi="Times New Roman" w:cs="Times New Roman"/>
              </w:rPr>
              <w:t>  </w:t>
            </w:r>
          </w:p>
        </w:tc>
        <w:tc>
          <w:tcPr>
            <w:tcW w:w="4559" w:type="dxa"/>
            <w:tcBorders>
              <w:top w:val="nil"/>
              <w:left w:val="nil"/>
              <w:bottom w:val="nil"/>
              <w:right w:val="nil"/>
            </w:tcBorders>
            <w:shd w:val="clear" w:color="auto" w:fill="auto"/>
            <w:hideMark/>
          </w:tcPr>
          <w:p w14:paraId="2779D5BC" w14:textId="5FEDA3A9" w:rsidR="007B1469" w:rsidRPr="00373A9C" w:rsidRDefault="007B1469" w:rsidP="5319B963">
            <w:pPr>
              <w:jc w:val="center"/>
              <w:textAlignment w:val="baseline"/>
              <w:rPr>
                <w:rFonts w:ascii="Times New Roman" w:eastAsia="Times New Roman" w:hAnsi="Times New Roman" w:cs="Times New Roman"/>
                <w:b/>
                <w:bCs/>
              </w:rPr>
            </w:pPr>
            <w:r w:rsidRPr="4723FDB5">
              <w:rPr>
                <w:rFonts w:ascii="Times New Roman" w:eastAsia="Times New Roman" w:hAnsi="Times New Roman" w:cs="Times New Roman"/>
                <w:b/>
                <w:bCs/>
              </w:rPr>
              <w:t>A Bill to Allocate $</w:t>
            </w:r>
            <w:r w:rsidR="006E1A23">
              <w:rPr>
                <w:rFonts w:ascii="Times New Roman" w:eastAsia="Times New Roman" w:hAnsi="Times New Roman" w:cs="Times New Roman"/>
                <w:b/>
                <w:bCs/>
              </w:rPr>
              <w:t>2000</w:t>
            </w:r>
            <w:r w:rsidR="00A35210">
              <w:rPr>
                <w:rFonts w:ascii="Times New Roman" w:eastAsia="Times New Roman" w:hAnsi="Times New Roman" w:cs="Times New Roman"/>
                <w:b/>
                <w:bCs/>
              </w:rPr>
              <w:t xml:space="preserve"> </w:t>
            </w:r>
            <w:r w:rsidRPr="4723FDB5">
              <w:rPr>
                <w:rFonts w:ascii="Times New Roman" w:eastAsia="Times New Roman" w:hAnsi="Times New Roman" w:cs="Times New Roman"/>
                <w:b/>
                <w:bCs/>
              </w:rPr>
              <w:t xml:space="preserve">to </w:t>
            </w:r>
            <w:r w:rsidR="03ED9368" w:rsidRPr="4723FDB5">
              <w:rPr>
                <w:rFonts w:ascii="Times New Roman" w:eastAsia="Times New Roman" w:hAnsi="Times New Roman" w:cs="Times New Roman"/>
                <w:b/>
                <w:bCs/>
              </w:rPr>
              <w:t>the Student Org Resource Center</w:t>
            </w:r>
          </w:p>
        </w:tc>
      </w:tr>
      <w:tr w:rsidR="007B1469" w:rsidRPr="00373A9C" w14:paraId="13DEC8B5" w14:textId="77777777" w:rsidTr="2CD0936D">
        <w:trPr>
          <w:trHeight w:val="531"/>
        </w:trPr>
        <w:tc>
          <w:tcPr>
            <w:tcW w:w="4401" w:type="dxa"/>
            <w:tcBorders>
              <w:top w:val="nil"/>
              <w:left w:val="nil"/>
              <w:bottom w:val="nil"/>
              <w:right w:val="nil"/>
            </w:tcBorders>
            <w:shd w:val="clear" w:color="auto" w:fill="auto"/>
            <w:hideMark/>
          </w:tcPr>
          <w:p w14:paraId="6BDA9A7B" w14:textId="77777777" w:rsidR="007B1469" w:rsidRPr="00373A9C" w:rsidRDefault="007B1469" w:rsidP="008C61CA">
            <w:pPr>
              <w:jc w:val="right"/>
              <w:textAlignment w:val="baseline"/>
              <w:rPr>
                <w:rFonts w:ascii="Times New Roman" w:eastAsia="Times New Roman" w:hAnsi="Times New Roman" w:cs="Times New Roman"/>
              </w:rPr>
            </w:pPr>
            <w:r w:rsidRPr="00373A9C">
              <w:rPr>
                <w:rFonts w:ascii="Times New Roman" w:eastAsia="Times New Roman" w:hAnsi="Times New Roman" w:cs="Times New Roman"/>
              </w:rPr>
              <w:t>  </w:t>
            </w:r>
          </w:p>
        </w:tc>
        <w:tc>
          <w:tcPr>
            <w:tcW w:w="4559" w:type="dxa"/>
            <w:tcBorders>
              <w:top w:val="nil"/>
              <w:left w:val="nil"/>
              <w:bottom w:val="nil"/>
              <w:right w:val="nil"/>
            </w:tcBorders>
            <w:shd w:val="clear" w:color="auto" w:fill="auto"/>
            <w:hideMark/>
          </w:tcPr>
          <w:p w14:paraId="3C654397" w14:textId="77777777" w:rsidR="007B1469" w:rsidRPr="00373A9C" w:rsidRDefault="007B1469" w:rsidP="008C61CA">
            <w:pPr>
              <w:jc w:val="right"/>
              <w:textAlignment w:val="baseline"/>
              <w:rPr>
                <w:rFonts w:ascii="Times New Roman" w:eastAsia="Times New Roman" w:hAnsi="Times New Roman" w:cs="Times New Roman"/>
              </w:rPr>
            </w:pPr>
            <w:r w:rsidRPr="00373A9C">
              <w:rPr>
                <w:rFonts w:ascii="Times New Roman" w:eastAsia="Times New Roman" w:hAnsi="Times New Roman" w:cs="Times New Roman"/>
              </w:rPr>
              <w:t>  </w:t>
            </w:r>
          </w:p>
        </w:tc>
      </w:tr>
      <w:tr w:rsidR="007B1469" w:rsidRPr="00373A9C" w14:paraId="23772ABE" w14:textId="77777777" w:rsidTr="2CD0936D">
        <w:trPr>
          <w:trHeight w:val="866"/>
        </w:trPr>
        <w:tc>
          <w:tcPr>
            <w:tcW w:w="4401" w:type="dxa"/>
            <w:tcBorders>
              <w:top w:val="nil"/>
              <w:left w:val="nil"/>
              <w:bottom w:val="nil"/>
              <w:right w:val="nil"/>
            </w:tcBorders>
            <w:shd w:val="clear" w:color="auto" w:fill="auto"/>
            <w:hideMark/>
          </w:tcPr>
          <w:p w14:paraId="64C67ADA" w14:textId="77777777" w:rsidR="007B1469" w:rsidRPr="00373A9C" w:rsidRDefault="007B1469" w:rsidP="008C61CA">
            <w:pPr>
              <w:jc w:val="right"/>
              <w:textAlignment w:val="baseline"/>
              <w:rPr>
                <w:rFonts w:ascii="Times New Roman" w:eastAsia="Times New Roman" w:hAnsi="Times New Roman" w:cs="Times New Roman"/>
              </w:rPr>
            </w:pPr>
          </w:p>
        </w:tc>
        <w:tc>
          <w:tcPr>
            <w:tcW w:w="4559" w:type="dxa"/>
            <w:tcBorders>
              <w:top w:val="nil"/>
              <w:left w:val="nil"/>
              <w:bottom w:val="nil"/>
              <w:right w:val="nil"/>
            </w:tcBorders>
            <w:shd w:val="clear" w:color="auto" w:fill="auto"/>
            <w:hideMark/>
          </w:tcPr>
          <w:p w14:paraId="2D63F8C1" w14:textId="22EAC24D" w:rsidR="007B1469" w:rsidRDefault="007B1469" w:rsidP="2CD0936D">
            <w:pPr>
              <w:textAlignment w:val="baseline"/>
              <w:rPr>
                <w:rFonts w:ascii="Times New Roman" w:eastAsia="Times New Roman" w:hAnsi="Times New Roman" w:cs="Times New Roman"/>
                <w:color w:val="000000"/>
              </w:rPr>
            </w:pPr>
            <w:r w:rsidRPr="2CD0936D">
              <w:rPr>
                <w:rFonts w:ascii="Times New Roman" w:eastAsia="Times New Roman" w:hAnsi="Times New Roman" w:cs="Times New Roman"/>
                <w:color w:val="000000" w:themeColor="text1"/>
              </w:rPr>
              <w:t xml:space="preserve">Authorship: </w:t>
            </w:r>
            <w:r w:rsidR="0F00B18C" w:rsidRPr="2CD0936D">
              <w:rPr>
                <w:rFonts w:ascii="Times New Roman" w:eastAsia="Times New Roman" w:hAnsi="Times New Roman" w:cs="Times New Roman"/>
                <w:color w:val="000000" w:themeColor="text1"/>
              </w:rPr>
              <w:t xml:space="preserve">Mounika </w:t>
            </w:r>
            <w:proofErr w:type="spellStart"/>
            <w:r w:rsidR="0F00B18C" w:rsidRPr="2CD0936D">
              <w:rPr>
                <w:rFonts w:ascii="Times New Roman" w:eastAsia="Times New Roman" w:hAnsi="Times New Roman" w:cs="Times New Roman"/>
                <w:color w:val="000000" w:themeColor="text1"/>
              </w:rPr>
              <w:t>Halember</w:t>
            </w:r>
            <w:proofErr w:type="spellEnd"/>
            <w:r w:rsidRPr="2CD0936D">
              <w:rPr>
                <w:rFonts w:ascii="Times New Roman" w:eastAsia="Times New Roman" w:hAnsi="Times New Roman" w:cs="Times New Roman"/>
                <w:color w:val="000000" w:themeColor="text1"/>
              </w:rPr>
              <w:t xml:space="preserve"> – Finance and Funding Committee Chair </w:t>
            </w:r>
          </w:p>
          <w:p w14:paraId="6F4ACBBE" w14:textId="550E7192" w:rsidR="007B1469" w:rsidRPr="00FF1357" w:rsidRDefault="007B1469" w:rsidP="008C61CA">
            <w:pPr>
              <w:textAlignment w:val="baseline"/>
              <w:rPr>
                <w:rFonts w:ascii="Times New Roman" w:eastAsia="Times New Roman" w:hAnsi="Times New Roman" w:cs="Times New Roman"/>
                <w:color w:val="000000"/>
                <w:lang w:val="en"/>
              </w:rPr>
            </w:pPr>
            <w:r w:rsidRPr="5319B963">
              <w:rPr>
                <w:rFonts w:ascii="Times New Roman" w:eastAsia="Times New Roman" w:hAnsi="Times New Roman" w:cs="Times New Roman"/>
                <w:color w:val="000000" w:themeColor="text1"/>
              </w:rPr>
              <w:t xml:space="preserve">Sponsorship: </w:t>
            </w:r>
            <w:r w:rsidR="00AC2C36">
              <w:rPr>
                <w:rFonts w:ascii="Times New Roman" w:eastAsia="Times New Roman" w:hAnsi="Times New Roman" w:cs="Times New Roman"/>
                <w:color w:val="000000" w:themeColor="text1"/>
              </w:rPr>
              <w:t>Vrajesh Mehta</w:t>
            </w:r>
            <w:r w:rsidR="5190A05D" w:rsidRPr="5319B963">
              <w:rPr>
                <w:rFonts w:ascii="Times New Roman" w:eastAsia="Times New Roman" w:hAnsi="Times New Roman" w:cs="Times New Roman"/>
                <w:color w:val="000000" w:themeColor="text1"/>
                <w:lang w:val="en"/>
              </w:rPr>
              <w:t xml:space="preserve">– Finance and Funding Committee </w:t>
            </w:r>
          </w:p>
        </w:tc>
      </w:tr>
    </w:tbl>
    <w:p w14:paraId="2DAF7219" w14:textId="77777777" w:rsidR="007B1469" w:rsidRDefault="007B1469" w:rsidP="007B1469">
      <w:pPr>
        <w:textAlignment w:val="baseline"/>
        <w:rPr>
          <w:rFonts w:ascii="Times New Roman" w:eastAsia="Times New Roman" w:hAnsi="Times New Roman" w:cs="Times New Roman"/>
          <w:color w:val="000000"/>
          <w:lang w:val="en"/>
        </w:rPr>
      </w:pPr>
    </w:p>
    <w:p w14:paraId="6314DCAE" w14:textId="603DC1FC" w:rsidR="5319B963" w:rsidRDefault="1A4D8F6F" w:rsidP="4723FDB5">
      <w:pPr>
        <w:spacing w:before="240" w:after="240"/>
      </w:pPr>
      <w:r w:rsidRPr="4723FDB5">
        <w:rPr>
          <w:rFonts w:ascii="Times New Roman" w:eastAsia="Times New Roman" w:hAnsi="Times New Roman" w:cs="Times New Roman"/>
          <w:b/>
          <w:bCs/>
        </w:rPr>
        <w:t>WHEREAS</w:t>
      </w:r>
      <w:r w:rsidRPr="4723FDB5">
        <w:rPr>
          <w:rFonts w:ascii="Times New Roman" w:eastAsia="Times New Roman" w:hAnsi="Times New Roman" w:cs="Times New Roman"/>
        </w:rPr>
        <w:t>, the CU Denver Student Government Association (SGA) Finance and Funding Committee is committed to supporting student organizations by promoting equitable and efficient access to shared campus resources, and;</w:t>
      </w:r>
    </w:p>
    <w:p w14:paraId="2B15D528" w14:textId="54D58A08" w:rsidR="5319B963" w:rsidRDefault="1A4D8F6F" w:rsidP="4723FDB5">
      <w:pPr>
        <w:spacing w:before="240" w:after="240"/>
      </w:pPr>
      <w:r w:rsidRPr="4723FDB5">
        <w:rPr>
          <w:rFonts w:ascii="Times New Roman" w:eastAsia="Times New Roman" w:hAnsi="Times New Roman" w:cs="Times New Roman"/>
          <w:b/>
          <w:bCs/>
        </w:rPr>
        <w:t>WHEREAS</w:t>
      </w:r>
      <w:r w:rsidRPr="4723FDB5">
        <w:rPr>
          <w:rFonts w:ascii="Times New Roman" w:eastAsia="Times New Roman" w:hAnsi="Times New Roman" w:cs="Times New Roman"/>
        </w:rPr>
        <w:t>, the Student Org Resource Center currently allows student organizations to borrow essential items such as plates, disposable cups, napkins, tablecloths, and decor without the need for submitting individual budget requests, and;</w:t>
      </w:r>
    </w:p>
    <w:p w14:paraId="08CCAF1D" w14:textId="7F88155D" w:rsidR="5319B963" w:rsidRDefault="1A4D8F6F" w:rsidP="4723FDB5">
      <w:pPr>
        <w:spacing w:before="240" w:after="240"/>
      </w:pPr>
      <w:r w:rsidRPr="4723FDB5">
        <w:rPr>
          <w:rFonts w:ascii="Times New Roman" w:eastAsia="Times New Roman" w:hAnsi="Times New Roman" w:cs="Times New Roman"/>
          <w:b/>
          <w:bCs/>
        </w:rPr>
        <w:t>WHEREAS</w:t>
      </w:r>
      <w:r w:rsidRPr="4723FDB5">
        <w:rPr>
          <w:rFonts w:ascii="Times New Roman" w:eastAsia="Times New Roman" w:hAnsi="Times New Roman" w:cs="Times New Roman"/>
        </w:rPr>
        <w:t xml:space="preserve">, the Finance and Funding Committee is petitioning the SGA to allocate a request of </w:t>
      </w:r>
      <w:r w:rsidRPr="4723FDB5">
        <w:rPr>
          <w:rFonts w:ascii="Times New Roman" w:eastAsia="Times New Roman" w:hAnsi="Times New Roman" w:cs="Times New Roman"/>
          <w:b/>
          <w:bCs/>
        </w:rPr>
        <w:t>$</w:t>
      </w:r>
      <w:r w:rsidR="006E1A23">
        <w:rPr>
          <w:rFonts w:ascii="Times New Roman" w:eastAsia="Times New Roman" w:hAnsi="Times New Roman" w:cs="Times New Roman"/>
          <w:b/>
          <w:bCs/>
        </w:rPr>
        <w:t>2000.</w:t>
      </w:r>
      <w:r w:rsidRPr="4723FDB5">
        <w:rPr>
          <w:rFonts w:ascii="Times New Roman" w:eastAsia="Times New Roman" w:hAnsi="Times New Roman" w:cs="Times New Roman"/>
          <w:b/>
          <w:bCs/>
        </w:rPr>
        <w:t xml:space="preserve">00 from the Operating </w:t>
      </w:r>
      <w:proofErr w:type="spellStart"/>
      <w:r w:rsidRPr="4723FDB5">
        <w:rPr>
          <w:rFonts w:ascii="Times New Roman" w:eastAsia="Times New Roman" w:hAnsi="Times New Roman" w:cs="Times New Roman"/>
          <w:b/>
          <w:bCs/>
        </w:rPr>
        <w:t>Speedtype</w:t>
      </w:r>
      <w:proofErr w:type="spellEnd"/>
      <w:r w:rsidRPr="4723FDB5">
        <w:rPr>
          <w:rFonts w:ascii="Times New Roman" w:eastAsia="Times New Roman" w:hAnsi="Times New Roman" w:cs="Times New Roman"/>
        </w:rPr>
        <w:t xml:space="preserve"> to expand the available inventory within the Student Org Resource Center to meet growing student organization demand, and;</w:t>
      </w:r>
    </w:p>
    <w:p w14:paraId="6F1E3C31" w14:textId="3AC06260" w:rsidR="5319B963" w:rsidRDefault="1A4D8F6F" w:rsidP="4723FDB5">
      <w:pPr>
        <w:spacing w:before="240" w:after="240"/>
      </w:pPr>
      <w:r w:rsidRPr="4723FDB5">
        <w:rPr>
          <w:rFonts w:ascii="Times New Roman" w:eastAsia="Times New Roman" w:hAnsi="Times New Roman" w:cs="Times New Roman"/>
          <w:b/>
          <w:bCs/>
          <w:lang w:val="en"/>
        </w:rPr>
        <w:t>WHEREAS</w:t>
      </w:r>
      <w:r w:rsidRPr="4723FDB5">
        <w:rPr>
          <w:rFonts w:ascii="Times New Roman" w:eastAsia="Times New Roman" w:hAnsi="Times New Roman" w:cs="Times New Roman"/>
          <w:lang w:val="en"/>
        </w:rPr>
        <w:t>, increasing the availability of shared resources will reduce redundancy, minimize budget requests for common items, and streamline the event planning process for student organizations, and;</w:t>
      </w:r>
    </w:p>
    <w:p w14:paraId="6454D14B" w14:textId="7B537F14" w:rsidR="5319B963" w:rsidRDefault="1A4D8F6F" w:rsidP="4723FDB5">
      <w:pPr>
        <w:spacing w:before="240" w:after="240"/>
      </w:pPr>
      <w:r w:rsidRPr="4723FDB5">
        <w:rPr>
          <w:rFonts w:ascii="Times New Roman" w:eastAsia="Times New Roman" w:hAnsi="Times New Roman" w:cs="Times New Roman"/>
          <w:b/>
          <w:bCs/>
        </w:rPr>
        <w:t>WHEREAS</w:t>
      </w:r>
      <w:r w:rsidRPr="4723FDB5">
        <w:rPr>
          <w:rFonts w:ascii="Times New Roman" w:eastAsia="Times New Roman" w:hAnsi="Times New Roman" w:cs="Times New Roman"/>
        </w:rPr>
        <w:t xml:space="preserve">, given the dollar amount of this allocation request, the Finance and Funding Committee will purchase products pertaining to the expansion of the Student Org Resource Center; any </w:t>
      </w:r>
      <w:r w:rsidRPr="4723FDB5">
        <w:rPr>
          <w:rFonts w:ascii="Times New Roman" w:eastAsia="Times New Roman" w:hAnsi="Times New Roman" w:cs="Times New Roman"/>
          <w:b/>
          <w:bCs/>
        </w:rPr>
        <w:t xml:space="preserve">excess funding will be returned to the Operating </w:t>
      </w:r>
      <w:proofErr w:type="spellStart"/>
      <w:r w:rsidRPr="4723FDB5">
        <w:rPr>
          <w:rFonts w:ascii="Times New Roman" w:eastAsia="Times New Roman" w:hAnsi="Times New Roman" w:cs="Times New Roman"/>
          <w:b/>
          <w:bCs/>
        </w:rPr>
        <w:t>Speedtype</w:t>
      </w:r>
      <w:proofErr w:type="spellEnd"/>
      <w:r w:rsidRPr="4723FDB5">
        <w:rPr>
          <w:rFonts w:ascii="Times New Roman" w:eastAsia="Times New Roman" w:hAnsi="Times New Roman" w:cs="Times New Roman"/>
        </w:rPr>
        <w:t>, and;</w:t>
      </w:r>
    </w:p>
    <w:p w14:paraId="4F0F9892" w14:textId="2E2E3404" w:rsidR="5319B963" w:rsidRDefault="1A4D8F6F" w:rsidP="4723FDB5">
      <w:pPr>
        <w:spacing w:before="240" w:after="240"/>
      </w:pPr>
      <w:r w:rsidRPr="4723FDB5">
        <w:rPr>
          <w:rFonts w:ascii="Times New Roman" w:eastAsia="Times New Roman" w:hAnsi="Times New Roman" w:cs="Times New Roman"/>
          <w:b/>
          <w:bCs/>
        </w:rPr>
        <w:t>NOW THEREFORE BE IT ENACTED</w:t>
      </w:r>
      <w:r w:rsidRPr="4723FDB5">
        <w:rPr>
          <w:rFonts w:ascii="Times New Roman" w:eastAsia="Times New Roman" w:hAnsi="Times New Roman" w:cs="Times New Roman"/>
        </w:rPr>
        <w:t xml:space="preserve">, that the SGA Senate will approve the full allocation total of </w:t>
      </w:r>
      <w:r w:rsidR="00A35210">
        <w:rPr>
          <w:rFonts w:ascii="Times New Roman" w:eastAsia="Times New Roman" w:hAnsi="Times New Roman" w:cs="Times New Roman"/>
          <w:b/>
          <w:bCs/>
        </w:rPr>
        <w:t>$</w:t>
      </w:r>
      <w:r w:rsidR="006E1A23">
        <w:rPr>
          <w:rFonts w:ascii="Times New Roman" w:eastAsia="Times New Roman" w:hAnsi="Times New Roman" w:cs="Times New Roman"/>
          <w:b/>
          <w:bCs/>
        </w:rPr>
        <w:t>2000</w:t>
      </w:r>
      <w:r w:rsidR="00A35210">
        <w:rPr>
          <w:rFonts w:ascii="Times New Roman" w:eastAsia="Times New Roman" w:hAnsi="Times New Roman" w:cs="Times New Roman"/>
          <w:b/>
          <w:bCs/>
        </w:rPr>
        <w:t>.</w:t>
      </w:r>
      <w:r w:rsidRPr="4723FDB5">
        <w:rPr>
          <w:rFonts w:ascii="Times New Roman" w:eastAsia="Times New Roman" w:hAnsi="Times New Roman" w:cs="Times New Roman"/>
          <w:b/>
          <w:bCs/>
        </w:rPr>
        <w:t>00</w:t>
      </w:r>
      <w:r w:rsidRPr="4723FDB5">
        <w:rPr>
          <w:rFonts w:ascii="Times New Roman" w:eastAsia="Times New Roman" w:hAnsi="Times New Roman" w:cs="Times New Roman"/>
        </w:rPr>
        <w:t xml:space="preserve"> to support the expansion of the Student Org Resource Center, with </w:t>
      </w:r>
      <w:r w:rsidRPr="4723FDB5">
        <w:rPr>
          <w:rFonts w:ascii="Times New Roman" w:eastAsia="Times New Roman" w:hAnsi="Times New Roman" w:cs="Times New Roman"/>
          <w:b/>
          <w:bCs/>
        </w:rPr>
        <w:t xml:space="preserve">any unused funds returned to the Operating </w:t>
      </w:r>
      <w:proofErr w:type="spellStart"/>
      <w:r w:rsidRPr="4723FDB5">
        <w:rPr>
          <w:rFonts w:ascii="Times New Roman" w:eastAsia="Times New Roman" w:hAnsi="Times New Roman" w:cs="Times New Roman"/>
          <w:b/>
          <w:bCs/>
        </w:rPr>
        <w:t>Speedtype</w:t>
      </w:r>
      <w:proofErr w:type="spellEnd"/>
      <w:r w:rsidRPr="4723FDB5">
        <w:rPr>
          <w:rFonts w:ascii="Times New Roman" w:eastAsia="Times New Roman" w:hAnsi="Times New Roman" w:cs="Times New Roman"/>
        </w:rPr>
        <w:t>.</w:t>
      </w:r>
    </w:p>
    <w:p w14:paraId="3E63E530" w14:textId="747B4285" w:rsidR="5319B963" w:rsidRDefault="5319B963" w:rsidP="5319B963">
      <w:pPr>
        <w:rPr>
          <w:rFonts w:ascii="Times New Roman" w:eastAsia="Times New Roman" w:hAnsi="Times New Roman" w:cs="Times New Roman"/>
          <w:color w:val="000000" w:themeColor="text1"/>
          <w:lang w:val="en"/>
        </w:rPr>
      </w:pPr>
    </w:p>
    <w:p w14:paraId="4A4AD46E" w14:textId="77777777" w:rsidR="007B1469" w:rsidRPr="00373A9C" w:rsidRDefault="007B1469" w:rsidP="007B1469">
      <w:pPr>
        <w:textAlignment w:val="baseline"/>
        <w:rPr>
          <w:rFonts w:ascii="Segoe UI" w:eastAsia="Times New Roman" w:hAnsi="Segoe UI" w:cs="Segoe UI"/>
          <w:sz w:val="18"/>
          <w:szCs w:val="18"/>
        </w:rPr>
      </w:pPr>
    </w:p>
    <w:p w14:paraId="33C4554E" w14:textId="77777777" w:rsidR="007B1469" w:rsidRPr="00373A9C" w:rsidRDefault="007B1469" w:rsidP="007B1469">
      <w:pPr>
        <w:textAlignment w:val="baseline"/>
        <w:rPr>
          <w:rFonts w:ascii="Segoe UI" w:eastAsia="Times New Roman" w:hAnsi="Segoe UI" w:cs="Segoe UI"/>
          <w:sz w:val="18"/>
          <w:szCs w:val="18"/>
        </w:rPr>
      </w:pPr>
      <w:r w:rsidRPr="00373A9C">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7B1469" w:rsidRPr="00373A9C" w14:paraId="193F5871" w14:textId="77777777" w:rsidTr="5319B963">
        <w:trPr>
          <w:trHeight w:val="300"/>
        </w:trPr>
        <w:tc>
          <w:tcPr>
            <w:tcW w:w="4665" w:type="dxa"/>
            <w:tcBorders>
              <w:top w:val="nil"/>
              <w:left w:val="nil"/>
              <w:bottom w:val="nil"/>
              <w:right w:val="nil"/>
            </w:tcBorders>
            <w:shd w:val="clear" w:color="auto" w:fill="auto"/>
            <w:hideMark/>
          </w:tcPr>
          <w:p w14:paraId="0E0966E8" w14:textId="77777777" w:rsidR="007B1469" w:rsidRPr="00373A9C" w:rsidRDefault="007B1469" w:rsidP="008C61CA">
            <w:pPr>
              <w:jc w:val="center"/>
              <w:textAlignment w:val="baseline"/>
              <w:rPr>
                <w:rFonts w:ascii="Times New Roman" w:eastAsia="Times New Roman" w:hAnsi="Times New Roman" w:cs="Times New Roman"/>
              </w:rPr>
            </w:pPr>
            <w:r w:rsidRPr="00373A9C">
              <w:rPr>
                <w:rFonts w:ascii="Times New Roman" w:eastAsia="Times New Roman" w:hAnsi="Times New Roman" w:cs="Times New Roman"/>
                <w:lang w:val="en"/>
              </w:rPr>
              <w:t>______________________________</w:t>
            </w:r>
            <w:r w:rsidRPr="00373A9C">
              <w:rPr>
                <w:rFonts w:ascii="Times New Roman" w:eastAsia="Times New Roman" w:hAnsi="Times New Roman" w:cs="Times New Roman"/>
              </w:rPr>
              <w:t>  </w:t>
            </w:r>
          </w:p>
        </w:tc>
        <w:tc>
          <w:tcPr>
            <w:tcW w:w="4665" w:type="dxa"/>
            <w:tcBorders>
              <w:top w:val="nil"/>
              <w:left w:val="nil"/>
              <w:bottom w:val="nil"/>
              <w:right w:val="nil"/>
            </w:tcBorders>
            <w:shd w:val="clear" w:color="auto" w:fill="auto"/>
            <w:hideMark/>
          </w:tcPr>
          <w:p w14:paraId="19BD9665" w14:textId="77777777" w:rsidR="007B1469" w:rsidRPr="00373A9C" w:rsidRDefault="007B1469" w:rsidP="008C61CA">
            <w:pPr>
              <w:jc w:val="center"/>
              <w:textAlignment w:val="baseline"/>
              <w:rPr>
                <w:rFonts w:ascii="Times New Roman" w:eastAsia="Times New Roman" w:hAnsi="Times New Roman" w:cs="Times New Roman"/>
              </w:rPr>
            </w:pPr>
            <w:r w:rsidRPr="00373A9C">
              <w:rPr>
                <w:rFonts w:ascii="Times New Roman" w:eastAsia="Times New Roman" w:hAnsi="Times New Roman" w:cs="Times New Roman"/>
                <w:lang w:val="en"/>
              </w:rPr>
              <w:t>______________________________</w:t>
            </w:r>
            <w:r w:rsidRPr="00373A9C">
              <w:rPr>
                <w:rFonts w:ascii="Times New Roman" w:eastAsia="Times New Roman" w:hAnsi="Times New Roman" w:cs="Times New Roman"/>
              </w:rPr>
              <w:t>  </w:t>
            </w:r>
          </w:p>
        </w:tc>
      </w:tr>
      <w:tr w:rsidR="007B1469" w:rsidRPr="00373A9C" w14:paraId="6D9A53FF" w14:textId="77777777" w:rsidTr="5319B963">
        <w:trPr>
          <w:trHeight w:val="300"/>
        </w:trPr>
        <w:tc>
          <w:tcPr>
            <w:tcW w:w="4665" w:type="dxa"/>
            <w:tcBorders>
              <w:top w:val="nil"/>
              <w:left w:val="nil"/>
              <w:bottom w:val="nil"/>
              <w:right w:val="nil"/>
            </w:tcBorders>
            <w:shd w:val="clear" w:color="auto" w:fill="auto"/>
            <w:hideMark/>
          </w:tcPr>
          <w:p w14:paraId="2E309FEC" w14:textId="5F835B03" w:rsidR="007B1469" w:rsidRPr="00373A9C" w:rsidRDefault="0EB7022D" w:rsidP="008C61CA">
            <w:pPr>
              <w:jc w:val="center"/>
              <w:textAlignment w:val="baseline"/>
              <w:rPr>
                <w:rFonts w:ascii="Times New Roman" w:eastAsia="Times New Roman" w:hAnsi="Times New Roman" w:cs="Times New Roman"/>
              </w:rPr>
            </w:pPr>
            <w:r w:rsidRPr="5319B963">
              <w:rPr>
                <w:rFonts w:ascii="Times New Roman" w:eastAsia="Times New Roman" w:hAnsi="Times New Roman" w:cs="Times New Roman"/>
                <w:lang w:val="en"/>
              </w:rPr>
              <w:t>Savannah Brooks</w:t>
            </w:r>
            <w:r w:rsidR="007B1469" w:rsidRPr="5319B963">
              <w:rPr>
                <w:rFonts w:ascii="Times New Roman" w:eastAsia="Times New Roman" w:hAnsi="Times New Roman" w:cs="Times New Roman"/>
                <w:lang w:val="en"/>
              </w:rPr>
              <w:t xml:space="preserve">, </w:t>
            </w:r>
            <w:r w:rsidR="007B1469" w:rsidRPr="5319B963">
              <w:rPr>
                <w:rFonts w:ascii="Times New Roman" w:eastAsia="Times New Roman" w:hAnsi="Times New Roman" w:cs="Times New Roman"/>
                <w:i/>
                <w:iCs/>
                <w:lang w:val="en"/>
              </w:rPr>
              <w:t>President</w:t>
            </w:r>
            <w:r w:rsidR="007B1469" w:rsidRPr="5319B963">
              <w:rPr>
                <w:rFonts w:ascii="Times New Roman" w:eastAsia="Times New Roman" w:hAnsi="Times New Roman" w:cs="Times New Roman"/>
              </w:rPr>
              <w:t>  </w:t>
            </w:r>
          </w:p>
        </w:tc>
        <w:tc>
          <w:tcPr>
            <w:tcW w:w="4665" w:type="dxa"/>
            <w:tcBorders>
              <w:top w:val="nil"/>
              <w:left w:val="nil"/>
              <w:bottom w:val="nil"/>
              <w:right w:val="nil"/>
            </w:tcBorders>
            <w:shd w:val="clear" w:color="auto" w:fill="auto"/>
            <w:hideMark/>
          </w:tcPr>
          <w:p w14:paraId="1A73F568" w14:textId="095DAC68" w:rsidR="007B1469" w:rsidRPr="00373A9C" w:rsidRDefault="64DAD57C" w:rsidP="008C61CA">
            <w:pPr>
              <w:jc w:val="center"/>
              <w:textAlignment w:val="baseline"/>
              <w:rPr>
                <w:rFonts w:ascii="Times New Roman" w:eastAsia="Times New Roman" w:hAnsi="Times New Roman" w:cs="Times New Roman"/>
              </w:rPr>
            </w:pPr>
            <w:r w:rsidRPr="5319B963">
              <w:rPr>
                <w:rFonts w:ascii="Times New Roman" w:eastAsia="Times New Roman" w:hAnsi="Times New Roman" w:cs="Times New Roman"/>
                <w:lang w:val="en"/>
              </w:rPr>
              <w:t>Mitchell Mauro</w:t>
            </w:r>
            <w:r w:rsidR="007B1469" w:rsidRPr="5319B963">
              <w:rPr>
                <w:rFonts w:ascii="Times New Roman" w:eastAsia="Times New Roman" w:hAnsi="Times New Roman" w:cs="Times New Roman"/>
                <w:lang w:val="en"/>
              </w:rPr>
              <w:t xml:space="preserve">, </w:t>
            </w:r>
            <w:r w:rsidR="007B1469" w:rsidRPr="5319B963">
              <w:rPr>
                <w:rFonts w:ascii="Times New Roman" w:eastAsia="Times New Roman" w:hAnsi="Times New Roman" w:cs="Times New Roman"/>
                <w:i/>
                <w:iCs/>
                <w:lang w:val="en"/>
              </w:rPr>
              <w:t>Vice President</w:t>
            </w:r>
            <w:r w:rsidR="007B1469" w:rsidRPr="5319B963">
              <w:rPr>
                <w:rFonts w:ascii="Times New Roman" w:eastAsia="Times New Roman" w:hAnsi="Times New Roman" w:cs="Times New Roman"/>
              </w:rPr>
              <w:t>  </w:t>
            </w:r>
          </w:p>
        </w:tc>
      </w:tr>
    </w:tbl>
    <w:p w14:paraId="6122C0CA" w14:textId="77777777" w:rsidR="00BE153D" w:rsidRDefault="00BE153D"/>
    <w:sectPr w:rsidR="00BE15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69"/>
    <w:rsid w:val="00005063"/>
    <w:rsid w:val="000F009D"/>
    <w:rsid w:val="00415BEF"/>
    <w:rsid w:val="006145AB"/>
    <w:rsid w:val="0062396B"/>
    <w:rsid w:val="006E1A23"/>
    <w:rsid w:val="007B1469"/>
    <w:rsid w:val="008E22D9"/>
    <w:rsid w:val="00A235D2"/>
    <w:rsid w:val="00A35210"/>
    <w:rsid w:val="00AC2C36"/>
    <w:rsid w:val="00BE153D"/>
    <w:rsid w:val="00D57841"/>
    <w:rsid w:val="00DE62E3"/>
    <w:rsid w:val="00EF4B5F"/>
    <w:rsid w:val="00F830B5"/>
    <w:rsid w:val="03ED9368"/>
    <w:rsid w:val="0B2D55D0"/>
    <w:rsid w:val="0EB7022D"/>
    <w:rsid w:val="0F00B18C"/>
    <w:rsid w:val="1047BC6A"/>
    <w:rsid w:val="11026E8B"/>
    <w:rsid w:val="133F3C84"/>
    <w:rsid w:val="13B54494"/>
    <w:rsid w:val="1A4D8F6F"/>
    <w:rsid w:val="2CD0936D"/>
    <w:rsid w:val="33FA2FDD"/>
    <w:rsid w:val="36CA8018"/>
    <w:rsid w:val="3AD1F530"/>
    <w:rsid w:val="3C7191F8"/>
    <w:rsid w:val="4723FDB5"/>
    <w:rsid w:val="5190A05D"/>
    <w:rsid w:val="5319B963"/>
    <w:rsid w:val="541EE5BE"/>
    <w:rsid w:val="64DAD57C"/>
    <w:rsid w:val="751DC9FC"/>
    <w:rsid w:val="7EF30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FA8D05"/>
  <w15:chartTrackingRefBased/>
  <w15:docId w15:val="{D6336A95-E050-B54C-8A27-050EAC82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4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0cb9ba-817a-478c-b893-a05d3033a176">
      <Terms xmlns="http://schemas.microsoft.com/office/infopath/2007/PartnerControls"/>
    </lcf76f155ced4ddcb4097134ff3c332f>
    <TaxCatchAll xmlns="80d4a1a5-ff20-4541-a847-30610996df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286CD820C6A448A61BA7333289AD5B" ma:contentTypeVersion="18" ma:contentTypeDescription="Create a new document." ma:contentTypeScope="" ma:versionID="1f7a062dd286b1e03ed5be3b1a6f9bd9">
  <xsd:schema xmlns:xsd="http://www.w3.org/2001/XMLSchema" xmlns:xs="http://www.w3.org/2001/XMLSchema" xmlns:p="http://schemas.microsoft.com/office/2006/metadata/properties" xmlns:ns2="630cb9ba-817a-478c-b893-a05d3033a176" xmlns:ns3="80d4a1a5-ff20-4541-a847-30610996df42" targetNamespace="http://schemas.microsoft.com/office/2006/metadata/properties" ma:root="true" ma:fieldsID="fec534945b7e940ae1ecf03321fcd4b1" ns2:_="" ns3:_="">
    <xsd:import namespace="630cb9ba-817a-478c-b893-a05d3033a176"/>
    <xsd:import namespace="80d4a1a5-ff20-4541-a847-30610996d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cb9ba-817a-478c-b893-a05d3033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4a1a5-ff20-4541-a847-30610996df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744e83-4cec-43dc-a07c-a3e39ee1696f}" ma:internalName="TaxCatchAll" ma:showField="CatchAllData" ma:web="80d4a1a5-ff20-4541-a847-30610996df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E84E90-323B-43FA-B9F3-56E50F1F1D88}">
  <ds:schemaRefs>
    <ds:schemaRef ds:uri="http://schemas.microsoft.com/office/2006/metadata/properties"/>
    <ds:schemaRef ds:uri="http://www.w3.org/2000/xmlns/"/>
    <ds:schemaRef ds:uri="630cb9ba-817a-478c-b893-a05d3033a176"/>
    <ds:schemaRef ds:uri="http://schemas.microsoft.com/office/infopath/2007/PartnerControls"/>
    <ds:schemaRef ds:uri="80d4a1a5-ff20-4541-a847-30610996df42"/>
    <ds:schemaRef ds:uri="http://www.w3.org/2001/XMLSchema-instance"/>
  </ds:schemaRefs>
</ds:datastoreItem>
</file>

<file path=customXml/itemProps2.xml><?xml version="1.0" encoding="utf-8"?>
<ds:datastoreItem xmlns:ds="http://schemas.openxmlformats.org/officeDocument/2006/customXml" ds:itemID="{67A468CC-C817-4646-857E-17C80ED7868B}">
  <ds:schemaRefs>
    <ds:schemaRef ds:uri="http://schemas.microsoft.com/sharepoint/v3/contenttype/forms"/>
  </ds:schemaRefs>
</ds:datastoreItem>
</file>

<file path=customXml/itemProps3.xml><?xml version="1.0" encoding="utf-8"?>
<ds:datastoreItem xmlns:ds="http://schemas.openxmlformats.org/officeDocument/2006/customXml" ds:itemID="{F84C70B6-E269-4D54-A1A1-6599CF22FA3B}">
  <ds:schemaRefs>
    <ds:schemaRef ds:uri="http://schemas.microsoft.com/office/2006/metadata/contentType"/>
    <ds:schemaRef ds:uri="http://schemas.microsoft.com/office/2006/metadata/properties/metaAttributes"/>
    <ds:schemaRef ds:uri="http://www.w3.org/2000/xmlns/"/>
    <ds:schemaRef ds:uri="http://www.w3.org/2001/XMLSchema"/>
    <ds:schemaRef ds:uri="630cb9ba-817a-478c-b893-a05d3033a176"/>
    <ds:schemaRef ds:uri="80d4a1a5-ff20-4541-a847-30610996df4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Augustyn, Sidney</dc:creator>
  <cp:keywords/>
  <dc:description/>
  <cp:lastModifiedBy>Halember, Mounika</cp:lastModifiedBy>
  <cp:revision>11</cp:revision>
  <dcterms:created xsi:type="dcterms:W3CDTF">2023-09-05T20:54:00Z</dcterms:created>
  <dcterms:modified xsi:type="dcterms:W3CDTF">2025-04-16T19:11:00Z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0x010100DD286CD820C6A448A61BA7333289AD5B</vt:lpwstr>
  </property>
  <property fmtid="{D5CDD505-2E9C-101B-9397-08002B2CF9AE}" pid="3" name="MediaServiceImageTags">
    <vt:lpwstr/>
  </property>
</Properties>
</file>