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523C" w14:textId="4AABB4EB" w:rsidR="001A7255" w:rsidRPr="00F36669" w:rsidRDefault="00314AEF" w:rsidP="00F36669">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xml:space="preserve">: </w:t>
      </w:r>
      <w:r w:rsidR="00F36669">
        <w:rPr>
          <w:rFonts w:ascii="Calibri" w:hAnsi="Calibri" w:cs="Calibri"/>
          <w:sz w:val="44"/>
          <w:szCs w:val="44"/>
        </w:rPr>
        <w:t>Spring 2025 International Perspectives</w:t>
      </w: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 xml:space="preserve">lasses to ensure they </w:t>
      </w:r>
      <w:proofErr w:type="gramStart"/>
      <w:r w:rsidRPr="009E27AA">
        <w:rPr>
          <w:rFonts w:ascii="Calibri" w:hAnsi="Calibri" w:cs="Calibri"/>
          <w:color w:val="323232"/>
        </w:rPr>
        <w:t>are in compliance</w:t>
      </w:r>
      <w:proofErr w:type="gramEnd"/>
      <w:r w:rsidRPr="009E27AA">
        <w:rPr>
          <w:rFonts w:ascii="Calibri" w:hAnsi="Calibri" w:cs="Calibri"/>
          <w:color w:val="323232"/>
        </w:rPr>
        <w:t>.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p w14:paraId="3E245DB9" w14:textId="77777777" w:rsidR="007C0504" w:rsidRPr="009E27AA" w:rsidRDefault="007C0504" w:rsidP="001A7255">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 xml:space="preserve">Grading criteria are clear (how things will be assessed and point distribution). For </w:t>
            </w:r>
            <w:proofErr w:type="gramStart"/>
            <w:r w:rsidRPr="009E27AA">
              <w:rPr>
                <w:rFonts w:ascii="Calibri" w:hAnsi="Calibri" w:cs="Calibri"/>
              </w:rPr>
              <w:t>example</w:t>
            </w:r>
            <w:proofErr w:type="gramEnd"/>
            <w:r w:rsidRPr="009E27AA">
              <w:rPr>
                <w:rFonts w:ascii="Calibri" w:hAnsi="Calibri" w:cs="Calibri"/>
              </w:rPr>
              <w:t xml:space="preserv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 xml:space="preserve">Attendance policy is clear – does attendance count and if </w:t>
            </w:r>
            <w:proofErr w:type="gramStart"/>
            <w:r w:rsidRPr="009E27AA">
              <w:rPr>
                <w:rFonts w:ascii="Calibri" w:hAnsi="Calibri" w:cs="Calibri"/>
              </w:rPr>
              <w:t>so</w:t>
            </w:r>
            <w:proofErr w:type="gramEnd"/>
            <w:r w:rsidRPr="009E27AA">
              <w:rPr>
                <w:rFonts w:ascii="Calibri" w:hAnsi="Calibri" w:cs="Calibri"/>
              </w:rPr>
              <w:t xml:space="preserve">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proofErr w:type="spellStart"/>
            <w:r w:rsidRPr="009E27AA">
              <w:rPr>
                <w:rFonts w:ascii="Calibri" w:hAnsi="Calibri" w:cs="Calibri"/>
              </w:rPr>
              <w:t>Prereqs</w:t>
            </w:r>
            <w:proofErr w:type="spellEnd"/>
            <w:r w:rsidRPr="009E27AA">
              <w:rPr>
                <w:rFonts w:ascii="Calibri" w:hAnsi="Calibri" w:cs="Calibri"/>
              </w:rPr>
              <w:t xml:space="preserve"> are stated (including if no </w:t>
            </w:r>
            <w:proofErr w:type="spellStart"/>
            <w:r w:rsidRPr="009E27AA">
              <w:rPr>
                <w:rFonts w:ascii="Calibri" w:hAnsi="Calibri" w:cs="Calibri"/>
              </w:rPr>
              <w:t>prereqs</w:t>
            </w:r>
            <w:proofErr w:type="spellEnd"/>
            <w:r w:rsidRPr="009E27AA">
              <w:rPr>
                <w:rFonts w:ascii="Calibri" w:hAnsi="Calibri" w:cs="Calibri"/>
              </w:rPr>
              <w:t xml:space="preserve">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3430DEA3" w:rsidR="00C95C59" w:rsidRPr="009E27AA" w:rsidRDefault="00C95C59" w:rsidP="00C95C59">
            <w:pPr>
              <w:rPr>
                <w:rFonts w:ascii="Calibri" w:hAnsi="Calibri" w:cs="Calibri"/>
              </w:rPr>
            </w:pPr>
            <w:r w:rsidRPr="009E27AA">
              <w:rPr>
                <w:rFonts w:ascii="Calibri" w:hAnsi="Calibri" w:cs="Calibri"/>
              </w:rPr>
              <w:t xml:space="preserve">Statement that the class satisfies the </w:t>
            </w:r>
            <w:r w:rsidR="00DE7D41">
              <w:rPr>
                <w:rFonts w:ascii="Calibri" w:hAnsi="Calibri" w:cs="Calibri"/>
              </w:rPr>
              <w:t>International Perspectives</w:t>
            </w:r>
            <w:r w:rsidRPr="009E27AA">
              <w:rPr>
                <w:rFonts w:ascii="Calibri" w:hAnsi="Calibri" w:cs="Calibri"/>
              </w:rPr>
              <w:t xml:space="preserve"> 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6033569E" w:rsidR="00C95C59" w:rsidRPr="009E27AA" w:rsidRDefault="00C95C59" w:rsidP="00C95C59">
            <w:pPr>
              <w:rPr>
                <w:rFonts w:ascii="Calibri" w:hAnsi="Calibri" w:cs="Calibri"/>
              </w:rPr>
            </w:pPr>
            <w:r w:rsidRPr="009E27AA">
              <w:rPr>
                <w:rFonts w:ascii="Calibri" w:hAnsi="Calibri" w:cs="Calibri"/>
              </w:rPr>
              <w:t xml:space="preserve">List of the </w:t>
            </w:r>
            <w:r w:rsidR="00DE7D41">
              <w:rPr>
                <w:rFonts w:ascii="Calibri" w:hAnsi="Calibri" w:cs="Calibri"/>
              </w:rPr>
              <w:t>International Perspectives</w:t>
            </w:r>
            <w:r w:rsidR="00DE7D41" w:rsidRPr="009E27AA">
              <w:rPr>
                <w:rFonts w:ascii="Calibri" w:hAnsi="Calibri" w:cs="Calibri"/>
              </w:rPr>
              <w:t xml:space="preserve"> </w:t>
            </w:r>
            <w:r w:rsidRPr="009E27AA">
              <w:rPr>
                <w:rFonts w:ascii="Calibri" w:hAnsi="Calibri" w:cs="Calibri"/>
              </w:rPr>
              <w:t xml:space="preserve">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1E8893C8" w14:textId="77777777" w:rsidR="00C95C59" w:rsidRPr="009E27AA" w:rsidRDefault="00C95C59" w:rsidP="00C95C59">
      <w:pPr>
        <w:rPr>
          <w:rFonts w:ascii="Calibri" w:hAnsi="Calibri" w:cs="Calibri"/>
          <w:color w:val="32363A"/>
          <w:shd w:val="clear" w:color="auto" w:fill="FFFFFF"/>
        </w:rPr>
      </w:pPr>
    </w:p>
    <w:p w14:paraId="4A558B97" w14:textId="2D2E4519"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Q</w:t>
      </w:r>
      <w:r w:rsidR="00DE7D41">
        <w:rPr>
          <w:rFonts w:ascii="Calibri" w:hAnsi="Calibri" w:cs="Calibri"/>
          <w:color w:val="32363A"/>
          <w:shd w:val="clear" w:color="auto" w:fill="FFFFFF"/>
        </w:rPr>
        <w:t>4</w:t>
      </w:r>
      <w:r w:rsidR="002012D6">
        <w:rPr>
          <w:rFonts w:ascii="Calibri" w:hAnsi="Calibri" w:cs="Calibri"/>
          <w:color w:val="32363A"/>
          <w:shd w:val="clear" w:color="auto" w:fill="FFFFFF"/>
        </w:rPr>
        <w:t xml:space="preserve">. </w:t>
      </w:r>
      <w:r w:rsidR="00DE7D41">
        <w:rPr>
          <w:rFonts w:ascii="Calibri" w:hAnsi="Calibri" w:cs="Calibri"/>
        </w:rPr>
        <w:t>International Perspectives</w:t>
      </w:r>
      <w:r w:rsidR="00DE7D41" w:rsidRPr="009E27AA">
        <w:rPr>
          <w:rFonts w:ascii="Calibri" w:hAnsi="Calibri" w:cs="Calibri"/>
        </w:rPr>
        <w:t xml:space="preserve"> </w:t>
      </w:r>
      <w:r w:rsidRPr="009E27AA">
        <w:rPr>
          <w:rFonts w:ascii="Calibri" w:hAnsi="Calibri" w:cs="Calibri"/>
          <w:color w:val="32363A"/>
          <w:shd w:val="clear" w:color="auto" w:fill="FFFFFF"/>
        </w:rPr>
        <w:t xml:space="preserve">Learning Outcome 1: </w:t>
      </w:r>
      <w:r w:rsidR="007B5ADF" w:rsidRPr="007B5ADF">
        <w:rPr>
          <w:rFonts w:ascii="Calibri" w:hAnsi="Calibri" w:cs="Calibri"/>
          <w:color w:val="32363A"/>
          <w:shd w:val="clear" w:color="auto" w:fill="FFFFFF"/>
        </w:rPr>
        <w:t>Global Context. Explain the relationships and interdependencies of countries, regions, and/or non-state actors in a global context.</w:t>
      </w:r>
      <w:r w:rsidRPr="009E27AA">
        <w:rPr>
          <w:rFonts w:ascii="Calibri" w:hAnsi="Calibri" w:cs="Calibri"/>
          <w:color w:val="32363A"/>
          <w:shd w:val="clear" w:color="auto" w:fill="FFFFFF"/>
        </w:rPr>
        <w:t> </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750146F1" w14:textId="77777777" w:rsidR="00C95C59" w:rsidRPr="009E27AA" w:rsidRDefault="00C95C59" w:rsidP="00C95C59">
      <w:pPr>
        <w:rPr>
          <w:rFonts w:ascii="Calibri" w:hAnsi="Calibri" w:cs="Calibri"/>
          <w:color w:val="32363A"/>
          <w:shd w:val="clear" w:color="auto" w:fill="FFFFFF"/>
        </w:rPr>
      </w:pPr>
    </w:p>
    <w:p w14:paraId="170CD2B5" w14:textId="77777777" w:rsidR="007B5ADF"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5</w:t>
      </w:r>
      <w:r>
        <w:rPr>
          <w:rFonts w:ascii="Calibri" w:hAnsi="Calibri" w:cs="Calibri"/>
          <w:color w:val="32363A"/>
          <w:shd w:val="clear" w:color="auto" w:fill="FFFFFF"/>
        </w:rPr>
        <w:t xml:space="preserve">. </w:t>
      </w:r>
      <w:r w:rsidR="00DE7D41">
        <w:rPr>
          <w:rFonts w:ascii="Calibri" w:hAnsi="Calibri" w:cs="Calibri"/>
        </w:rPr>
        <w:t>International Perspectives</w:t>
      </w:r>
      <w:r w:rsidR="00DE7D41" w:rsidRPr="009E27AA">
        <w:rPr>
          <w:rFonts w:ascii="Calibri" w:hAnsi="Calibri" w:cs="Calibri"/>
        </w:rPr>
        <w:t xml:space="preserve"> </w:t>
      </w:r>
      <w:r w:rsidR="00C95C59" w:rsidRPr="009E27AA">
        <w:rPr>
          <w:rFonts w:ascii="Calibri" w:hAnsi="Calibri" w:cs="Calibri"/>
          <w:color w:val="32363A"/>
          <w:shd w:val="clear" w:color="auto" w:fill="FFFFFF"/>
        </w:rPr>
        <w:t>Learning Outcome 2: </w:t>
      </w:r>
      <w:r w:rsidR="007B5ADF" w:rsidRPr="007B5ADF">
        <w:rPr>
          <w:rFonts w:ascii="Calibri" w:hAnsi="Calibri" w:cs="Calibri"/>
          <w:color w:val="32363A"/>
          <w:shd w:val="clear" w:color="auto" w:fill="FFFFFF"/>
        </w:rPr>
        <w:t>Methodological Approaches. Apply discipline-based approaches to analyze international issues, theories, and debates.</w:t>
      </w:r>
    </w:p>
    <w:p w14:paraId="0009A85A" w14:textId="29D9793D"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50562D57" w14:textId="0D8C2C43" w:rsidR="00C95C59" w:rsidRPr="009E27AA" w:rsidRDefault="00C95C59" w:rsidP="00C95C59">
      <w:pPr>
        <w:rPr>
          <w:rFonts w:ascii="Calibri" w:hAnsi="Calibri" w:cs="Calibri"/>
          <w:color w:val="32363A"/>
          <w:shd w:val="clear" w:color="auto" w:fill="FFFFFF"/>
        </w:rPr>
      </w:pPr>
    </w:p>
    <w:p w14:paraId="4FD3BF19" w14:textId="77777777" w:rsidR="00C95C59" w:rsidRPr="009E27AA" w:rsidRDefault="00C95C59" w:rsidP="00C95C59">
      <w:pPr>
        <w:rPr>
          <w:rFonts w:ascii="Calibri" w:hAnsi="Calibri" w:cs="Calibri"/>
          <w:color w:val="32363A"/>
          <w:shd w:val="clear" w:color="auto" w:fill="FFFFFF"/>
        </w:rPr>
      </w:pPr>
    </w:p>
    <w:p w14:paraId="457D6C76" w14:textId="5031B6B1"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6</w:t>
      </w:r>
      <w:r>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w:t>
      </w:r>
      <w:r w:rsidR="00DE7D41">
        <w:rPr>
          <w:rFonts w:ascii="Calibri" w:hAnsi="Calibri" w:cs="Calibri"/>
        </w:rPr>
        <w:t>International Perspectives</w:t>
      </w:r>
      <w:r w:rsidR="00DE7D41" w:rsidRPr="009E27AA">
        <w:rPr>
          <w:rFonts w:ascii="Calibri" w:hAnsi="Calibri" w:cs="Calibri"/>
        </w:rPr>
        <w:t xml:space="preserve"> </w:t>
      </w:r>
      <w:r w:rsidR="00C95C59" w:rsidRPr="009E27AA">
        <w:rPr>
          <w:rFonts w:ascii="Calibri" w:hAnsi="Calibri" w:cs="Calibri"/>
          <w:color w:val="32363A"/>
          <w:shd w:val="clear" w:color="auto" w:fill="FFFFFF"/>
        </w:rPr>
        <w:t>Learning Outcome 3: </w:t>
      </w:r>
      <w:r w:rsidR="005B6E03" w:rsidRPr="005B6E03">
        <w:rPr>
          <w:rFonts w:ascii="Calibri" w:hAnsi="Calibri" w:cs="Calibri"/>
          <w:color w:val="32363A"/>
          <w:shd w:val="clear" w:color="auto" w:fill="FFFFFF"/>
        </w:rPr>
        <w:t>Cultural Identities. Explore the role that culture plays in constructing national, regional, and international identities</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6C21DAD7" w14:textId="77B6C4A1" w:rsidR="00C95C59" w:rsidRPr="009E27AA" w:rsidRDefault="00C95C59" w:rsidP="00C95C59">
      <w:pPr>
        <w:rPr>
          <w:rFonts w:ascii="Calibri" w:hAnsi="Calibri" w:cs="Calibri"/>
          <w:color w:val="32363A"/>
          <w:shd w:val="clear" w:color="auto" w:fill="FFFFFF"/>
        </w:rPr>
      </w:pPr>
    </w:p>
    <w:p w14:paraId="2D5B16D8" w14:textId="77777777" w:rsidR="00C95C59" w:rsidRPr="009E27AA" w:rsidRDefault="00C95C59" w:rsidP="00C95C59">
      <w:pPr>
        <w:rPr>
          <w:rFonts w:ascii="Calibri" w:hAnsi="Calibri" w:cs="Calibri"/>
          <w:color w:val="32363A"/>
          <w:shd w:val="clear" w:color="auto" w:fill="FFFFFF"/>
        </w:rPr>
      </w:pPr>
    </w:p>
    <w:p w14:paraId="10520ACE" w14:textId="10AB00B7"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7</w:t>
      </w:r>
      <w:r>
        <w:rPr>
          <w:rFonts w:ascii="Calibri" w:hAnsi="Calibri" w:cs="Calibri"/>
          <w:color w:val="32363A"/>
          <w:shd w:val="clear" w:color="auto" w:fill="FFFFFF"/>
        </w:rPr>
        <w:t xml:space="preserve">. </w:t>
      </w:r>
      <w:r w:rsidR="00DE7D41">
        <w:rPr>
          <w:rFonts w:ascii="Calibri" w:hAnsi="Calibri" w:cs="Calibri"/>
        </w:rPr>
        <w:t>International Perspectives</w:t>
      </w:r>
      <w:r w:rsidR="00DE7D41" w:rsidRPr="009E27AA">
        <w:rPr>
          <w:rFonts w:ascii="Calibri" w:hAnsi="Calibri" w:cs="Calibri"/>
        </w:rPr>
        <w:t xml:space="preserve"> </w:t>
      </w:r>
      <w:r w:rsidR="00C95C59" w:rsidRPr="009E27AA">
        <w:rPr>
          <w:rFonts w:ascii="Calibri" w:hAnsi="Calibri" w:cs="Calibri"/>
          <w:color w:val="32363A"/>
          <w:shd w:val="clear" w:color="auto" w:fill="FFFFFF"/>
        </w:rPr>
        <w:t xml:space="preserve">Learning Outcome 4: </w:t>
      </w:r>
      <w:r w:rsidR="005B6E03" w:rsidRPr="005B6E03">
        <w:rPr>
          <w:rFonts w:ascii="Calibri" w:hAnsi="Calibri" w:cs="Calibri"/>
          <w:color w:val="32363A"/>
          <w:shd w:val="clear" w:color="auto" w:fill="FFFFFF"/>
        </w:rPr>
        <w:t>Influential Trends. Evaluate the influence of past and/or contemporary trends on global developments.</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w:t>
      </w:r>
      <w:r w:rsidR="000B045F">
        <w:rPr>
          <w:rFonts w:ascii="Calibri" w:hAnsi="Calibri" w:cs="Calibri"/>
          <w:color w:val="32363A"/>
          <w:shd w:val="clear" w:color="auto" w:fill="FFFFFF"/>
        </w:rPr>
        <w:lastRenderedPageBreak/>
        <w:t>Committee to fully understand what students are asked to do and which skills they will be demonstrating.</w:t>
      </w:r>
    </w:p>
    <w:p w14:paraId="6A37BCB2" w14:textId="77777777" w:rsidR="00AC31DC" w:rsidRDefault="00AC31DC" w:rsidP="00C95C59">
      <w:pPr>
        <w:rPr>
          <w:rFonts w:ascii="Calibri" w:hAnsi="Calibri" w:cs="Calibri"/>
          <w:color w:val="32363A"/>
          <w:shd w:val="clear" w:color="auto" w:fill="FFFFFF"/>
        </w:rPr>
      </w:pPr>
    </w:p>
    <w:p w14:paraId="69C6A544" w14:textId="29C8642E"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AC31DC">
        <w:rPr>
          <w:rFonts w:ascii="Calibri" w:hAnsi="Calibri" w:cs="Calibri"/>
          <w:color w:val="32363A"/>
          <w:shd w:val="clear" w:color="auto" w:fill="FFFFFF"/>
        </w:rPr>
        <w:t>8</w:t>
      </w:r>
      <w:r>
        <w:rPr>
          <w:rFonts w:ascii="Calibri" w:hAnsi="Calibri" w:cs="Calibri"/>
          <w:color w:val="32363A"/>
          <w:shd w:val="clear" w:color="auto" w:fill="FFFFFF"/>
        </w:rPr>
        <w:t xml:space="preserve">. </w:t>
      </w:r>
      <w:r w:rsidR="00B415AC" w:rsidRPr="009E27AA">
        <w:rPr>
          <w:rFonts w:ascii="Calibri" w:hAnsi="Calibri" w:cs="Calibri"/>
          <w:color w:val="32363A"/>
          <w:shd w:val="clear" w:color="auto" w:fill="FFFFFF"/>
        </w:rPr>
        <w:t>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0EB94300" w:rsidR="00B415AC" w:rsidRPr="009E27AA" w:rsidRDefault="00AC31DC" w:rsidP="00C95C59">
            <w:pPr>
              <w:rPr>
                <w:rFonts w:ascii="Calibri" w:hAnsi="Calibri" w:cs="Calibri"/>
              </w:rPr>
            </w:pPr>
            <w:r>
              <w:rPr>
                <w:rFonts w:ascii="Calibri" w:hAnsi="Calibri" w:cs="Calibri"/>
              </w:rPr>
              <w:t>Global Context</w:t>
            </w:r>
            <w:r w:rsidR="00B415AC" w:rsidRPr="009E27AA">
              <w:rPr>
                <w:rFonts w:ascii="Calibri" w:hAnsi="Calibri" w:cs="Calibri"/>
              </w:rPr>
              <w:t xml:space="preserv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63B2207B" w:rsidR="00B415AC" w:rsidRPr="009E27AA" w:rsidRDefault="00AC31DC" w:rsidP="00C95C59">
            <w:pPr>
              <w:rPr>
                <w:rFonts w:ascii="Calibri" w:hAnsi="Calibri" w:cs="Calibri"/>
              </w:rPr>
            </w:pPr>
            <w:r>
              <w:rPr>
                <w:rFonts w:ascii="Calibri" w:hAnsi="Calibri" w:cs="Calibri"/>
              </w:rPr>
              <w:t xml:space="preserve">Methodological Approaches </w:t>
            </w:r>
            <w:r w:rsidR="00B415AC" w:rsidRPr="009E27AA">
              <w:rPr>
                <w:rFonts w:ascii="Calibri" w:hAnsi="Calibri" w:cs="Calibri"/>
              </w:rPr>
              <w:t>(Outcome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514FE63B" w:rsidR="00B415AC" w:rsidRPr="009E27AA" w:rsidRDefault="0050109D" w:rsidP="00C95C59">
            <w:pPr>
              <w:rPr>
                <w:rFonts w:ascii="Calibri" w:hAnsi="Calibri" w:cs="Calibri"/>
              </w:rPr>
            </w:pPr>
            <w:r>
              <w:rPr>
                <w:rFonts w:ascii="Calibri" w:hAnsi="Calibri" w:cs="Calibri"/>
              </w:rPr>
              <w:t>Cultural Identities</w:t>
            </w:r>
            <w:r w:rsidR="00B415AC" w:rsidRPr="009E27AA">
              <w:rPr>
                <w:rFonts w:ascii="Calibri" w:hAnsi="Calibri" w:cs="Calibri"/>
              </w:rPr>
              <w:t xml:space="preserve"> (Outcome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r w:rsidR="00B415AC" w:rsidRPr="009E27AA" w14:paraId="76223DE7" w14:textId="77777777" w:rsidTr="00B415AC">
        <w:tc>
          <w:tcPr>
            <w:tcW w:w="1870" w:type="dxa"/>
          </w:tcPr>
          <w:p w14:paraId="1B49BAE2" w14:textId="7AC6EEBB" w:rsidR="00B415AC" w:rsidRPr="009E27AA" w:rsidRDefault="0050109D" w:rsidP="00C95C59">
            <w:pPr>
              <w:rPr>
                <w:rFonts w:ascii="Calibri" w:hAnsi="Calibri" w:cs="Calibri"/>
              </w:rPr>
            </w:pPr>
            <w:r>
              <w:rPr>
                <w:rFonts w:ascii="Calibri" w:hAnsi="Calibri" w:cs="Calibri"/>
              </w:rPr>
              <w:t xml:space="preserve">Influential Trends </w:t>
            </w:r>
            <w:r w:rsidR="00B415AC" w:rsidRPr="009E27AA">
              <w:rPr>
                <w:rFonts w:ascii="Calibri" w:hAnsi="Calibri" w:cs="Calibri"/>
              </w:rPr>
              <w:t>(Outcome 4)</w:t>
            </w:r>
          </w:p>
        </w:tc>
        <w:tc>
          <w:tcPr>
            <w:tcW w:w="1870" w:type="dxa"/>
          </w:tcPr>
          <w:p w14:paraId="7693418C" w14:textId="77777777" w:rsidR="00B415AC" w:rsidRPr="009E27AA" w:rsidRDefault="00B415AC" w:rsidP="00C95C59">
            <w:pPr>
              <w:rPr>
                <w:rFonts w:ascii="Calibri" w:hAnsi="Calibri" w:cs="Calibri"/>
              </w:rPr>
            </w:pPr>
          </w:p>
        </w:tc>
        <w:tc>
          <w:tcPr>
            <w:tcW w:w="1870" w:type="dxa"/>
          </w:tcPr>
          <w:p w14:paraId="0A4682B6" w14:textId="77777777" w:rsidR="00B415AC" w:rsidRPr="009E27AA" w:rsidRDefault="00B415AC" w:rsidP="00C95C59">
            <w:pPr>
              <w:rPr>
                <w:rFonts w:ascii="Calibri" w:hAnsi="Calibri" w:cs="Calibri"/>
              </w:rPr>
            </w:pPr>
          </w:p>
        </w:tc>
        <w:tc>
          <w:tcPr>
            <w:tcW w:w="1870" w:type="dxa"/>
          </w:tcPr>
          <w:p w14:paraId="4E11347E" w14:textId="77777777" w:rsidR="00B415AC" w:rsidRPr="009E27AA" w:rsidRDefault="00B415AC" w:rsidP="00C95C59">
            <w:pPr>
              <w:rPr>
                <w:rFonts w:ascii="Calibri" w:hAnsi="Calibri" w:cs="Calibri"/>
              </w:rPr>
            </w:pPr>
          </w:p>
        </w:tc>
        <w:tc>
          <w:tcPr>
            <w:tcW w:w="1870" w:type="dxa"/>
          </w:tcPr>
          <w:p w14:paraId="05179E58" w14:textId="77777777" w:rsidR="00B415AC" w:rsidRPr="009E27AA" w:rsidRDefault="00B415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36C70A79" w:rsidR="00620CB0" w:rsidRPr="003818E6" w:rsidRDefault="00620CB0" w:rsidP="00C95C59">
      <w:pPr>
        <w:rPr>
          <w:rFonts w:ascii="Calibri" w:hAnsi="Calibri" w:cs="Calibri"/>
          <w:kern w:val="0"/>
        </w:rPr>
      </w:pPr>
      <w:r w:rsidRPr="003818E6">
        <w:rPr>
          <w:rFonts w:ascii="Calibri" w:hAnsi="Calibri" w:cs="Calibri"/>
          <w:kern w:val="0"/>
        </w:rPr>
        <w:t>Q</w:t>
      </w:r>
      <w:r w:rsidR="00AC31DC">
        <w:rPr>
          <w:rFonts w:ascii="Calibri" w:hAnsi="Calibri" w:cs="Calibri"/>
          <w:kern w:val="0"/>
        </w:rPr>
        <w:t>9</w:t>
      </w:r>
      <w:r w:rsidRPr="003818E6">
        <w:rPr>
          <w:rFonts w:ascii="Calibri" w:hAnsi="Calibri" w:cs="Calibri"/>
          <w:kern w:val="0"/>
        </w:rPr>
        <w:t xml:space="preserve">.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7601B330" w:rsidR="0029272B" w:rsidRPr="003818E6" w:rsidRDefault="0029272B" w:rsidP="00C95C59">
      <w:pPr>
        <w:rPr>
          <w:rFonts w:ascii="Calibri" w:hAnsi="Calibri" w:cs="Calibri"/>
          <w:kern w:val="0"/>
        </w:rPr>
      </w:pPr>
      <w:r w:rsidRPr="003818E6">
        <w:rPr>
          <w:rFonts w:ascii="Calibri" w:hAnsi="Calibri" w:cs="Calibri"/>
          <w:kern w:val="0"/>
        </w:rPr>
        <w:t>Q1</w:t>
      </w:r>
      <w:r w:rsidR="00AC31DC">
        <w:rPr>
          <w:rFonts w:ascii="Calibri" w:hAnsi="Calibri" w:cs="Calibri"/>
          <w:kern w:val="0"/>
        </w:rPr>
        <w:t>0</w:t>
      </w:r>
      <w:r w:rsidRPr="003818E6">
        <w:rPr>
          <w:rFonts w:ascii="Calibri" w:hAnsi="Calibri" w:cs="Calibri"/>
          <w:kern w:val="0"/>
        </w:rPr>
        <w:t xml:space="preserve">.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659FA45C"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Q1</w:t>
      </w:r>
      <w:r w:rsidR="00AC31DC">
        <w:rPr>
          <w:rFonts w:ascii="Calibri" w:hAnsi="Calibri" w:cs="Calibri"/>
          <w:color w:val="32363A"/>
          <w:shd w:val="clear" w:color="auto" w:fill="FFFFFF"/>
        </w:rPr>
        <w:t>1</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 xml:space="preserve">Comments on the teaching and student performance of these learning objectives or thoughts on things you may change in the future to improve outcomes. For example: Did you notice patterns in student performance? </w:t>
      </w:r>
      <w:proofErr w:type="gramStart"/>
      <w:r w:rsidR="009E27AA" w:rsidRPr="009E27AA">
        <w:rPr>
          <w:rFonts w:ascii="Calibri" w:hAnsi="Calibri" w:cs="Calibri"/>
          <w:color w:val="32363A"/>
          <w:shd w:val="clear" w:color="auto" w:fill="FFFFFF"/>
        </w:rPr>
        <w:t>Particular areas</w:t>
      </w:r>
      <w:proofErr w:type="gramEnd"/>
      <w:r w:rsidR="009E27AA" w:rsidRPr="009E27AA">
        <w:rPr>
          <w:rFonts w:ascii="Calibri" w:hAnsi="Calibri" w:cs="Calibri"/>
          <w:color w:val="32363A"/>
          <w:shd w:val="clear" w:color="auto" w:fill="FFFFFF"/>
        </w:rPr>
        <w:t xml:space="preserve"> of weakness or strengths, such as lack of background knowledge, etc. What teaching approaches worked or didn’t work with </w:t>
      </w:r>
      <w:proofErr w:type="gramStart"/>
      <w:r w:rsidR="009E27AA" w:rsidRPr="009E27AA">
        <w:rPr>
          <w:rFonts w:ascii="Calibri" w:hAnsi="Calibri" w:cs="Calibri"/>
          <w:color w:val="32363A"/>
          <w:shd w:val="clear" w:color="auto" w:fill="FFFFFF"/>
        </w:rPr>
        <w:t>this outcomes</w:t>
      </w:r>
      <w:proofErr w:type="gramEnd"/>
      <w:r w:rsidR="009E27AA" w:rsidRPr="009E27AA">
        <w:rPr>
          <w:rFonts w:ascii="Calibri" w:hAnsi="Calibri" w:cs="Calibri"/>
          <w:color w:val="32363A"/>
          <w:shd w:val="clear" w:color="auto" w:fill="FFFFFF"/>
        </w:rPr>
        <w:t>?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6B6B604C"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 xml:space="preserve">We thank you for your time </w:t>
      </w:r>
      <w:r w:rsidR="00F25D95">
        <w:rPr>
          <w:rFonts w:ascii="Calibri" w:eastAsia="Times New Roman" w:hAnsi="Calibri" w:cs="Calibri"/>
          <w:color w:val="32363A"/>
          <w:kern w:val="0"/>
          <w:shd w:val="clear" w:color="auto" w:fill="FFFFFF"/>
          <w14:ligatures w14:val="none"/>
        </w:rPr>
        <w:t>completing this review form.</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C7F3" w14:textId="77777777" w:rsidR="00F774CC" w:rsidRDefault="00F774CC" w:rsidP="00E71A07">
      <w:r>
        <w:separator/>
      </w:r>
    </w:p>
  </w:endnote>
  <w:endnote w:type="continuationSeparator" w:id="0">
    <w:p w14:paraId="584D3122" w14:textId="77777777" w:rsidR="00F774CC" w:rsidRDefault="00F774CC" w:rsidP="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22612"/>
      <w:docPartObj>
        <w:docPartGallery w:val="Page Numbers (Bottom of Page)"/>
        <w:docPartUnique/>
      </w:docPartObj>
    </w:sdtPr>
    <w:sdtEndPr>
      <w:rPr>
        <w:noProof/>
      </w:rPr>
    </w:sdtEndPr>
    <w:sdtContent>
      <w:p w14:paraId="5916E055" w14:textId="39637C1B" w:rsidR="000F4F4B" w:rsidRDefault="000F4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5A751797" w:rsidR="00E71A07" w:rsidRDefault="00E71A07" w:rsidP="000F4F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2F56" w14:textId="77777777" w:rsidR="00F774CC" w:rsidRDefault="00F774CC" w:rsidP="00E71A07">
      <w:r>
        <w:separator/>
      </w:r>
    </w:p>
  </w:footnote>
  <w:footnote w:type="continuationSeparator" w:id="0">
    <w:p w14:paraId="36A9A33C" w14:textId="77777777" w:rsidR="00F774CC" w:rsidRDefault="00F774CC" w:rsidP="00E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905A" w14:textId="28E7FADC" w:rsidR="001C0BF3" w:rsidRDefault="000F4F4B" w:rsidP="000F4F4B">
    <w:pPr>
      <w:pStyle w:val="Header"/>
      <w:jc w:val="right"/>
    </w:pPr>
    <w:r>
      <w:t>Spring 2025: International 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403DB"/>
    <w:rsid w:val="000B045F"/>
    <w:rsid w:val="000E00B8"/>
    <w:rsid w:val="000F4F4B"/>
    <w:rsid w:val="00131AD1"/>
    <w:rsid w:val="001A7255"/>
    <w:rsid w:val="001C0BF3"/>
    <w:rsid w:val="001C7968"/>
    <w:rsid w:val="002012D6"/>
    <w:rsid w:val="0029272B"/>
    <w:rsid w:val="00314AEF"/>
    <w:rsid w:val="003818E6"/>
    <w:rsid w:val="004B6815"/>
    <w:rsid w:val="0050109D"/>
    <w:rsid w:val="005B6E03"/>
    <w:rsid w:val="006023DD"/>
    <w:rsid w:val="00620CB0"/>
    <w:rsid w:val="006435C8"/>
    <w:rsid w:val="006B2F70"/>
    <w:rsid w:val="007710CA"/>
    <w:rsid w:val="007B5ADF"/>
    <w:rsid w:val="007C0504"/>
    <w:rsid w:val="0097268E"/>
    <w:rsid w:val="009E27AA"/>
    <w:rsid w:val="009F368A"/>
    <w:rsid w:val="009F5E40"/>
    <w:rsid w:val="00A54F22"/>
    <w:rsid w:val="00A9599A"/>
    <w:rsid w:val="00AC31DC"/>
    <w:rsid w:val="00B415AC"/>
    <w:rsid w:val="00B77343"/>
    <w:rsid w:val="00C95C59"/>
    <w:rsid w:val="00CC59BC"/>
    <w:rsid w:val="00D37018"/>
    <w:rsid w:val="00DA673B"/>
    <w:rsid w:val="00DE6048"/>
    <w:rsid w:val="00DE7D41"/>
    <w:rsid w:val="00E71A07"/>
    <w:rsid w:val="00F25D95"/>
    <w:rsid w:val="00F36669"/>
    <w:rsid w:val="00F55706"/>
    <w:rsid w:val="00F67448"/>
    <w:rsid w:val="00F774CC"/>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9692"/>
  <w15:chartTrackingRefBased/>
  <w15:docId w15:val="{B76BC6E3-141C-4D0F-8ABF-AEA406E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F76F7-B65E-49D7-BF90-E0A9DC77935C}">
  <ds:schemaRefs>
    <ds:schemaRef ds:uri="http://schemas.microsoft.com/office/2006/metadata/properties"/>
    <ds:schemaRef ds:uri="http://schemas.microsoft.com/office/infopath/2007/PartnerControls"/>
    <ds:schemaRef ds:uri="21e16158-dc76-4aee-97a9-e27a7ce20f91"/>
    <ds:schemaRef ds:uri="76b34007-f151-4469-a465-ea35f4c5dae1"/>
  </ds:schemaRefs>
</ds:datastoreItem>
</file>

<file path=customXml/itemProps2.xml><?xml version="1.0" encoding="utf-8"?>
<ds:datastoreItem xmlns:ds="http://schemas.openxmlformats.org/officeDocument/2006/customXml" ds:itemID="{9CA7AB94-89BA-40AC-B678-F98FA9E57EB0}">
  <ds:schemaRefs>
    <ds:schemaRef ds:uri="http://schemas.microsoft.com/sharepoint/v3/contenttype/forms"/>
  </ds:schemaRefs>
</ds:datastoreItem>
</file>

<file path=customXml/itemProps3.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Peel, Meesh</cp:lastModifiedBy>
  <cp:revision>14</cp:revision>
  <dcterms:created xsi:type="dcterms:W3CDTF">2025-04-07T20:47:00Z</dcterms:created>
  <dcterms:modified xsi:type="dcterms:W3CDTF">2025-04-08T22:29:00Z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